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1410" w:rsidP="00AE08DB" w14:paraId="0E870395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A542D7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A542D7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A542D7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8D6D3B">
        <w:rPr>
          <w:rFonts w:ascii="Times New Roman" w:eastAsia="MS Mincho" w:hAnsi="Times New Roman" w:cs="Times New Roman"/>
          <w:b/>
          <w:sz w:val="28"/>
          <w:szCs w:val="28"/>
        </w:rPr>
        <w:t>1120</w:t>
      </w:r>
      <w:r w:rsidR="002E516E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A542D7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BE67D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FE65C7" w:rsidRPr="00A542D7" w:rsidP="00AE08DB" w14:paraId="6CA11F0D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A542D7" w14:paraId="7C313133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05 октября</w:t>
      </w:r>
      <w:r w:rsid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BE67D5">
        <w:rPr>
          <w:rFonts w:ascii="Times New Roman" w:eastAsia="MS Mincho" w:hAnsi="Times New Roman" w:cs="Times New Roman"/>
          <w:sz w:val="28"/>
          <w:szCs w:val="28"/>
        </w:rPr>
        <w:t>6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A542D7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г.</w:t>
      </w:r>
      <w:r w:rsidRPr="00A542D7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06397EEC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0C137E">
        <w:rPr>
          <w:rFonts w:ascii="Times New Roman" w:eastAsia="MS Mincho" w:hAnsi="Times New Roman" w:cs="Times New Roman"/>
          <w:sz w:val="28"/>
          <w:szCs w:val="28"/>
        </w:rPr>
        <w:t xml:space="preserve">Мансийского автономного округа – Югры Клочков Андрей Александрович, </w:t>
      </w:r>
      <w:r w:rsidRPr="001A3DD7" w:rsidR="00727394">
        <w:rPr>
          <w:rFonts w:ascii="Times New Roman" w:eastAsia="MS Mincho" w:hAnsi="Times New Roman" w:cs="Times New Roman"/>
          <w:sz w:val="28"/>
          <w:szCs w:val="28"/>
        </w:rPr>
        <w:t xml:space="preserve">и </w:t>
      </w:r>
      <w:r w:rsidRPr="001A3DD7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1A3DD7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85695B" w:rsidP="0085695B" w14:paraId="66C6CDEB" w14:textId="4579F7C0">
      <w:pPr>
        <w:pStyle w:val="PlainText"/>
        <w:ind w:left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Трояна Алексея Григорьевича, </w:t>
      </w:r>
      <w:r w:rsidR="009D34F4">
        <w:rPr>
          <w:rFonts w:ascii="Times New Roman" w:eastAsia="MS Mincho" w:hAnsi="Times New Roman"/>
          <w:sz w:val="28"/>
          <w:szCs w:val="28"/>
        </w:rPr>
        <w:t>---</w:t>
      </w:r>
      <w:r>
        <w:rPr>
          <w:rFonts w:ascii="Times New Roman" w:eastAsia="MS Mincho" w:hAnsi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85695B" w:rsidRPr="005B0CE0" w:rsidP="0085695B" w14:paraId="73D69453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B0CE0">
        <w:rPr>
          <w:rFonts w:ascii="Times New Roman" w:eastAsia="MS Mincho" w:hAnsi="Times New Roman" w:cs="Times New Roman"/>
          <w:sz w:val="28"/>
          <w:szCs w:val="28"/>
        </w:rPr>
        <w:t xml:space="preserve">за совершение правонарушения, предусмотренного ч. 2 ст. 15.33 Кодекса РФ об административных правонарушениях, </w:t>
      </w:r>
    </w:p>
    <w:p w:rsidR="0085695B" w:rsidRPr="00A542D7" w:rsidP="0085695B" w14:paraId="0A0519D5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     УСТАНОВИЛ:</w:t>
      </w:r>
    </w:p>
    <w:p w:rsidR="0085695B" w:rsidRPr="00A8561D" w:rsidP="0085695B" w14:paraId="00BCC697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0B3360" w:rsidP="000B3360" w14:paraId="651B49E6" w14:textId="2B19B84B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Троян А.Г.,</w:t>
      </w:r>
      <w:r w:rsidRPr="00F41329">
        <w:rPr>
          <w:rFonts w:ascii="Times New Roman" w:eastAsia="MS Mincho" w:hAnsi="Times New Roman" w:cs="Times New Roman"/>
          <w:sz w:val="28"/>
          <w:szCs w:val="28"/>
        </w:rPr>
        <w:t xml:space="preserve"> являясь руководителем </w:t>
      </w:r>
      <w:r>
        <w:rPr>
          <w:rFonts w:ascii="Times New Roman" w:eastAsia="MS Mincho" w:hAnsi="Times New Roman"/>
          <w:sz w:val="28"/>
          <w:szCs w:val="28"/>
        </w:rPr>
        <w:t>АНО ЦБИ «Рекорд»</w:t>
      </w:r>
      <w:r w:rsidRPr="00F41329">
        <w:rPr>
          <w:rFonts w:ascii="Times New Roman" w:eastAsia="MS Mincho" w:hAnsi="Times New Roman" w:cs="Times New Roman"/>
          <w:sz w:val="28"/>
          <w:szCs w:val="28"/>
        </w:rPr>
        <w:t xml:space="preserve">, находящегося по адресу: Ханты-Мансийский автономный округ-Югра, </w:t>
      </w:r>
      <w:r w:rsidR="009D34F4">
        <w:rPr>
          <w:rFonts w:ascii="Times New Roman" w:eastAsia="MS Mincho" w:hAnsi="Times New Roman" w:cs="Times New Roman"/>
          <w:sz w:val="28"/>
          <w:szCs w:val="28"/>
        </w:rPr>
        <w:t>---</w:t>
      </w:r>
      <w:r w:rsidRPr="00F41329">
        <w:rPr>
          <w:rFonts w:ascii="Times New Roman" w:eastAsia="MS Mincho" w:hAnsi="Times New Roman" w:cs="Times New Roman"/>
          <w:sz w:val="28"/>
          <w:szCs w:val="28"/>
        </w:rPr>
        <w:t xml:space="preserve">, не обеспечил выполнение возглавляемой организацией ст. 17, 19, 24 </w:t>
      </w:r>
      <w:r w:rsidRPr="00F41329">
        <w:rPr>
          <w:rFonts w:ascii="Times New Roman" w:hAnsi="Times New Roman" w:cs="Times New Roman"/>
          <w:sz w:val="28"/>
          <w:szCs w:val="28"/>
        </w:rPr>
        <w:t>ФЗ РФ N 125-ФЗ "Об обязательном социальном страховании от несчастных случаев на производстве</w:t>
      </w:r>
      <w:r w:rsidRPr="000C137E">
        <w:rPr>
          <w:rFonts w:ascii="Times New Roman" w:hAnsi="Times New Roman" w:cs="Times New Roman"/>
          <w:sz w:val="28"/>
          <w:szCs w:val="28"/>
        </w:rPr>
        <w:t xml:space="preserve"> и профессиональных заболеваний" обязанности по предоставлению 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ЕФС-1. Указанные сведения за </w:t>
      </w:r>
      <w:r w:rsidR="008D6D3B">
        <w:rPr>
          <w:rFonts w:ascii="Times New Roman" w:hAnsi="Times New Roman" w:cs="Times New Roman"/>
          <w:sz w:val="28"/>
          <w:szCs w:val="28"/>
        </w:rPr>
        <w:t>2</w:t>
      </w:r>
      <w:r w:rsidRPr="000C137E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8D6D3B">
        <w:rPr>
          <w:rFonts w:ascii="Times New Roman" w:hAnsi="Times New Roman" w:cs="Times New Roman"/>
          <w:sz w:val="28"/>
          <w:szCs w:val="28"/>
        </w:rPr>
        <w:t xml:space="preserve"> 2026 года до 28.07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0C137E">
        <w:rPr>
          <w:rFonts w:ascii="Times New Roman" w:hAnsi="Times New Roman" w:cs="Times New Roman"/>
          <w:sz w:val="28"/>
          <w:szCs w:val="28"/>
        </w:rPr>
        <w:t xml:space="preserve"> не представлены, представлены</w:t>
      </w:r>
      <w:r>
        <w:rPr>
          <w:rFonts w:ascii="Times New Roman" w:hAnsi="Times New Roman" w:cs="Times New Roman"/>
          <w:sz w:val="28"/>
          <w:szCs w:val="28"/>
        </w:rPr>
        <w:t xml:space="preserve"> за истечением срока – </w:t>
      </w:r>
      <w:r w:rsidR="008D6D3B">
        <w:rPr>
          <w:rFonts w:ascii="Times New Roman" w:hAnsi="Times New Roman" w:cs="Times New Roman"/>
          <w:sz w:val="28"/>
          <w:szCs w:val="28"/>
        </w:rPr>
        <w:t>18.09.2026.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360" w:rsidRPr="000B3360" w:rsidP="000B3360" w14:paraId="62EEDB7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рассмотрения составленного протокола об административном правонарушении по ч. 2 ст. 15.33 КоАП РФ -  </w:t>
      </w:r>
      <w:r>
        <w:rPr>
          <w:sz w:val="28"/>
          <w:szCs w:val="28"/>
        </w:rPr>
        <w:t xml:space="preserve">нарушение </w:t>
      </w:r>
      <w:r w:rsidRPr="000B3360">
        <w:rPr>
          <w:sz w:val="28"/>
          <w:szCs w:val="28"/>
        </w:rPr>
        <w:t xml:space="preserve">установленных </w:t>
      </w:r>
      <w:hyperlink r:id="rId4" w:history="1">
        <w:r w:rsidRPr="000B3360">
          <w:rPr>
            <w:rStyle w:val="Hyperlink"/>
            <w:color w:val="auto"/>
            <w:sz w:val="28"/>
            <w:szCs w:val="28"/>
            <w:u w:val="none"/>
          </w:rPr>
          <w:t>законодательством</w:t>
        </w:r>
      </w:hyperlink>
      <w:r w:rsidRPr="000B3360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</w:t>
      </w:r>
      <w:r w:rsidRPr="000B3360">
        <w:rPr>
          <w:rFonts w:eastAsia="MS Mincho"/>
          <w:sz w:val="28"/>
          <w:szCs w:val="28"/>
        </w:rPr>
        <w:t xml:space="preserve">назначено судебное заседание. </w:t>
      </w:r>
    </w:p>
    <w:p w:rsidR="000B3360" w:rsidRPr="000B3360" w:rsidP="000B3360" w14:paraId="0067350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Троян А.Г.</w:t>
      </w:r>
      <w:r w:rsidRPr="000B3360">
        <w:rPr>
          <w:rFonts w:eastAsia="MS Mincho"/>
          <w:sz w:val="28"/>
          <w:szCs w:val="28"/>
        </w:rPr>
        <w:t xml:space="preserve"> извещен о времени и месте рассмотрения дела, на судебное заседание не явился, принято решение о рассмотрении дела в его отсутствие, причина неявки признана неуважительной. </w:t>
      </w:r>
    </w:p>
    <w:p w:rsidR="000B3360" w:rsidRPr="000B3360" w:rsidP="000B3360" w14:paraId="126A5FF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 w:rsidR="004A46A7">
        <w:rPr>
          <w:rFonts w:eastAsia="MS Mincho"/>
          <w:sz w:val="28"/>
          <w:szCs w:val="28"/>
        </w:rPr>
        <w:t>Горбатенко Р.В.</w:t>
      </w:r>
      <w:r w:rsidR="00F66F6A">
        <w:rPr>
          <w:rFonts w:eastAsia="MS Mincho"/>
          <w:sz w:val="28"/>
          <w:szCs w:val="28"/>
        </w:rPr>
        <w:t xml:space="preserve"> </w:t>
      </w:r>
      <w:r w:rsidRPr="000B3360">
        <w:rPr>
          <w:rFonts w:eastAsia="MS Mincho"/>
          <w:sz w:val="28"/>
          <w:szCs w:val="28"/>
        </w:rPr>
        <w:t>виновен в совершении административного правонарушения, предусмотренного ч. 2 ст. 15.33 КоАП РФ.</w:t>
      </w:r>
    </w:p>
    <w:p w:rsidR="000B3360" w:rsidRPr="000B3360" w:rsidP="000B3360" w14:paraId="15EFEAA3" w14:textId="77777777">
      <w:pPr>
        <w:pStyle w:val="a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Обязанность по предоставлению </w:t>
      </w:r>
      <w:r w:rsidRPr="000B3360">
        <w:rPr>
          <w:rFonts w:ascii="Times New Roman" w:hAnsi="Times New Roman" w:cs="Times New Roman"/>
          <w:sz w:val="28"/>
          <w:szCs w:val="28"/>
        </w:rPr>
        <w:t xml:space="preserve">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установлена 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0B3360"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заболеваний", ст. 8 ФЗ РФ от 01.04.1996 г. N 27-ФЗ "Об индивидуальном (персонифицированном) учете в системе обязательного пенсионного </w:t>
      </w:r>
      <w:r w:rsidRPr="000B3360">
        <w:rPr>
          <w:rFonts w:ascii="Times New Roman" w:hAnsi="Times New Roman" w:cs="Times New Roman"/>
          <w:sz w:val="28"/>
          <w:szCs w:val="28"/>
        </w:rPr>
        <w:t xml:space="preserve">страхования", 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Фонда пенсионного и социального страхования РФ 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, которым утверждена единая форма "Сведения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3360" w:rsidRPr="000B3360" w:rsidP="000B3360" w14:paraId="30092CA3" w14:textId="77777777">
      <w:pPr>
        <w:jc w:val="both"/>
        <w:rPr>
          <w:rFonts w:eastAsia="MS Mincho"/>
          <w:sz w:val="28"/>
          <w:szCs w:val="28"/>
        </w:rPr>
      </w:pPr>
      <w:r w:rsidRPr="000B3360">
        <w:rPr>
          <w:sz w:val="28"/>
          <w:szCs w:val="28"/>
        </w:rPr>
        <w:tab/>
      </w:r>
      <w:r w:rsidRPr="000B3360">
        <w:rPr>
          <w:rFonts w:eastAsia="MS Mincho"/>
          <w:sz w:val="28"/>
          <w:szCs w:val="28"/>
        </w:rPr>
        <w:t xml:space="preserve">Представленные с протоколом материалы подтверждают осуществление </w:t>
      </w:r>
      <w:r w:rsidR="008D6D3B">
        <w:rPr>
          <w:rFonts w:eastAsia="MS Mincho"/>
          <w:sz w:val="28"/>
          <w:szCs w:val="28"/>
        </w:rPr>
        <w:t>Трояном А.Г.</w:t>
      </w:r>
      <w:r w:rsidRPr="000B3360">
        <w:rPr>
          <w:rFonts w:eastAsia="MS Mincho"/>
          <w:sz w:val="28"/>
          <w:szCs w:val="28"/>
        </w:rPr>
        <w:t xml:space="preserve"> полномочий руководителя вышеуказанной организацией, непредоставление возглавляемой им организац</w:t>
      </w:r>
      <w:r w:rsidR="007949AF">
        <w:rPr>
          <w:rFonts w:eastAsia="MS Mincho"/>
          <w:sz w:val="28"/>
          <w:szCs w:val="28"/>
        </w:rPr>
        <w:t xml:space="preserve">ией </w:t>
      </w:r>
      <w:r w:rsidR="008D6D3B">
        <w:rPr>
          <w:rFonts w:eastAsia="MS Mincho"/>
          <w:sz w:val="28"/>
          <w:szCs w:val="28"/>
        </w:rPr>
        <w:t>вышеуказанных сведений до 28.07</w:t>
      </w:r>
      <w:r w:rsidR="00F66F6A">
        <w:rPr>
          <w:rFonts w:eastAsia="MS Mincho"/>
          <w:sz w:val="28"/>
          <w:szCs w:val="28"/>
        </w:rPr>
        <w:t>.2026</w:t>
      </w:r>
      <w:r w:rsidR="004A46A7">
        <w:rPr>
          <w:sz w:val="28"/>
          <w:szCs w:val="28"/>
        </w:rPr>
        <w:t xml:space="preserve">, их предоставление </w:t>
      </w:r>
      <w:r w:rsidRPr="000B3360">
        <w:rPr>
          <w:sz w:val="28"/>
          <w:szCs w:val="28"/>
        </w:rPr>
        <w:t>за пределами установленного срока при изложенных выше обстоятельствах</w:t>
      </w:r>
      <w:r w:rsidRPr="000B3360">
        <w:rPr>
          <w:rFonts w:eastAsia="MS Mincho"/>
          <w:sz w:val="28"/>
          <w:szCs w:val="28"/>
        </w:rPr>
        <w:t xml:space="preserve">. Доказательств невозможности представления вышеуказанных сведений в установленный срок не представлены. </w:t>
      </w:r>
    </w:p>
    <w:p w:rsidR="000B3360" w:rsidRPr="000B3360" w:rsidP="000B3360" w14:paraId="6B0248CD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0B3360" w:rsidRPr="000B3360" w:rsidP="000B3360" w14:paraId="51AFDFDA" w14:textId="77777777">
      <w:pPr>
        <w:jc w:val="both"/>
        <w:rPr>
          <w:sz w:val="28"/>
          <w:szCs w:val="28"/>
        </w:rPr>
      </w:pPr>
      <w:r w:rsidRPr="000B3360">
        <w:rPr>
          <w:sz w:val="28"/>
          <w:szCs w:val="28"/>
        </w:rPr>
        <w:tab/>
        <w:t xml:space="preserve">Непредоставление в установленный срок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произошло в связи с ненадлежащим исполнением правонарушителем своих должностных обязанностей руководителя организации, доказательств обратного не представлено.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5" w:history="1">
        <w:r w:rsidRPr="000B3360">
          <w:rPr>
            <w:rStyle w:val="Hyperlink"/>
            <w:color w:val="auto"/>
            <w:sz w:val="28"/>
            <w:szCs w:val="28"/>
            <w:u w:val="none"/>
          </w:rPr>
          <w:t>постановлении</w:t>
        </w:r>
      </w:hyperlink>
      <w:r w:rsidRPr="000B3360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установлено, срок для предоставления сведений был достаточный для возможности его соблюдения и этот срок был нарушен.</w:t>
      </w:r>
    </w:p>
    <w:p w:rsidR="000B3360" w:rsidRPr="000B3360" w:rsidP="000B3360" w14:paraId="632B7FF1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3360" w:rsidRPr="000B3360" w:rsidP="000B3360" w14:paraId="16D820E9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и смягчающих административную ответственность, не установлено. </w:t>
      </w:r>
    </w:p>
    <w:p w:rsidR="000B3360" w:rsidRPr="000B3360" w:rsidP="000B3360" w14:paraId="7C7354BF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3.5, ч. 2 ст. 15.33, 23.1, 29.9-29.11 Кодекса РФ об административных правонарушениях, мировой судья</w:t>
      </w:r>
    </w:p>
    <w:p w:rsidR="000B3360" w:rsidRPr="000B3360" w:rsidP="000B3360" w14:paraId="6F8715E0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2C5F2132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0B3360" w:rsidRPr="000B3360" w:rsidP="000B3360" w14:paraId="58894784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25897051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="008D6D3B">
        <w:rPr>
          <w:rFonts w:ascii="Times New Roman" w:eastAsia="MS Mincho" w:hAnsi="Times New Roman" w:cs="Times New Roman"/>
          <w:sz w:val="28"/>
          <w:szCs w:val="28"/>
        </w:rPr>
        <w:t>Трояна Алексея Григорьевича</w:t>
      </w:r>
      <w:r w:rsidR="00F66F6A">
        <w:rPr>
          <w:rFonts w:ascii="Times New Roman" w:eastAsia="MS Mincho" w:hAnsi="Times New Roman"/>
          <w:sz w:val="28"/>
          <w:szCs w:val="28"/>
        </w:rPr>
        <w:t xml:space="preserve"> </w:t>
      </w:r>
      <w:r w:rsidRPr="000B3360">
        <w:rPr>
          <w:rFonts w:ascii="Times New Roman" w:eastAsia="MS Mincho" w:hAnsi="Times New Roman" w:cs="Times New Roman"/>
          <w:sz w:val="28"/>
          <w:szCs w:val="28"/>
        </w:rPr>
        <w:t>признать виновным в совершении правонарушения, предусмотренного ч. 2 ст. 15.33 Кодекса РФ об административных правонарушениях, и назначить ему административное наказание в виде административного штрафа в сумме 300 (триста) рублей.</w:t>
      </w:r>
    </w:p>
    <w:p w:rsidR="000B3360" w:rsidRPr="000B3360" w:rsidP="000B3360" w14:paraId="24A69357" w14:textId="77777777">
      <w:pPr>
        <w:ind w:firstLine="708"/>
        <w:jc w:val="both"/>
        <w:rPr>
          <w:bCs/>
          <w:sz w:val="28"/>
          <w:szCs w:val="28"/>
        </w:rPr>
      </w:pPr>
      <w:r w:rsidRPr="000B3360">
        <w:rPr>
          <w:rStyle w:val="40"/>
          <w:b w:val="0"/>
          <w:sz w:val="28"/>
          <w:szCs w:val="28"/>
        </w:rPr>
        <w:t xml:space="preserve">Реквизиты перечисления штрафа: </w:t>
      </w:r>
      <w:r w:rsidRPr="000B3360">
        <w:rPr>
          <w:rStyle w:val="30"/>
          <w:b w:val="0"/>
          <w:sz w:val="28"/>
          <w:szCs w:val="28"/>
        </w:rPr>
        <w:tab/>
      </w:r>
      <w:r w:rsidRPr="000B3360">
        <w:rPr>
          <w:sz w:val="28"/>
          <w:szCs w:val="28"/>
        </w:rPr>
        <w:t xml:space="preserve">ИНН 8601002078, КПП 860101001, УФК по Ханты-Мансийскому АО- Югре (ОСФР по ХМАО-Югре, л/с 04874Ф87010), ОКТМО 71871000, </w:t>
      </w:r>
      <w:r w:rsidRPr="000B3360">
        <w:rPr>
          <w:bCs/>
          <w:sz w:val="28"/>
          <w:szCs w:val="28"/>
        </w:rPr>
        <w:t xml:space="preserve">ЕКС 40102810245370000007, </w:t>
      </w:r>
      <w:r w:rsidRPr="000B3360">
        <w:rPr>
          <w:sz w:val="28"/>
          <w:szCs w:val="28"/>
        </w:rPr>
        <w:t xml:space="preserve">Казначейский счет </w:t>
      </w:r>
      <w:r w:rsidRPr="000B3360">
        <w:rPr>
          <w:bCs/>
          <w:sz w:val="28"/>
          <w:szCs w:val="28"/>
        </w:rPr>
        <w:t xml:space="preserve">03100643000000018700 </w:t>
      </w:r>
      <w:r w:rsidRPr="000B3360">
        <w:rPr>
          <w:sz w:val="28"/>
          <w:szCs w:val="28"/>
        </w:rPr>
        <w:t xml:space="preserve">в </w:t>
      </w:r>
      <w:r w:rsidRPr="000B3360">
        <w:rPr>
          <w:bCs/>
          <w:sz w:val="28"/>
          <w:szCs w:val="28"/>
        </w:rPr>
        <w:t xml:space="preserve">Операционно-кассовый центр </w:t>
      </w:r>
      <w:r w:rsidRPr="000B3360">
        <w:rPr>
          <w:sz w:val="28"/>
          <w:szCs w:val="28"/>
        </w:rPr>
        <w:t xml:space="preserve">№ </w:t>
      </w:r>
      <w:r w:rsidRPr="000B3360">
        <w:rPr>
          <w:bCs/>
          <w:sz w:val="28"/>
          <w:szCs w:val="28"/>
        </w:rPr>
        <w:t xml:space="preserve">8 Уральского главного управления Центрального банка Российской Федерации // ОКЦ № 8 Уральского ГУ Банка России, </w:t>
      </w:r>
      <w:r w:rsidRPr="000B3360">
        <w:rPr>
          <w:sz w:val="28"/>
          <w:szCs w:val="28"/>
        </w:rPr>
        <w:t xml:space="preserve">БИК 007162163, </w:t>
      </w:r>
      <w:r w:rsidRPr="000B3360">
        <w:rPr>
          <w:bCs/>
          <w:sz w:val="28"/>
          <w:szCs w:val="28"/>
        </w:rPr>
        <w:t xml:space="preserve">КБК 79711601230060003140, </w:t>
      </w:r>
      <w:r w:rsidRPr="000B3360">
        <w:rPr>
          <w:sz w:val="28"/>
          <w:szCs w:val="28"/>
        </w:rPr>
        <w:t>Административные штрафы, предусмотренные ч.2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</w:p>
    <w:p w:rsidR="000B3360" w:rsidRPr="000B3360" w:rsidP="000B3360" w14:paraId="256F4820" w14:textId="77777777">
      <w:pPr>
        <w:ind w:firstLine="708"/>
        <w:jc w:val="both"/>
        <w:rPr>
          <w:rStyle w:val="30"/>
          <w:b w:val="0"/>
          <w:sz w:val="28"/>
          <w:szCs w:val="28"/>
        </w:rPr>
      </w:pPr>
      <w:r w:rsidRPr="000B3360">
        <w:rPr>
          <w:sz w:val="28"/>
          <w:szCs w:val="28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15.33 КоАП, ФИО. </w:t>
      </w:r>
      <w:r w:rsidRPr="000B3360">
        <w:rPr>
          <w:bCs/>
          <w:sz w:val="28"/>
          <w:szCs w:val="28"/>
        </w:rPr>
        <w:t>УИН 7978600</w:t>
      </w:r>
      <w:r w:rsidR="008D6D3B">
        <w:rPr>
          <w:bCs/>
          <w:sz w:val="28"/>
          <w:szCs w:val="28"/>
        </w:rPr>
        <w:t>2209260433672</w:t>
      </w:r>
      <w:r w:rsidR="00716A83">
        <w:rPr>
          <w:bCs/>
          <w:sz w:val="28"/>
          <w:szCs w:val="28"/>
        </w:rPr>
        <w:t>.</w:t>
      </w:r>
    </w:p>
    <w:p w:rsidR="000B3360" w:rsidRPr="000B3360" w:rsidP="000B3360" w14:paraId="392EAD19" w14:textId="77777777">
      <w:pPr>
        <w:autoSpaceDE w:val="0"/>
        <w:autoSpaceDN w:val="0"/>
        <w:adjustRightInd w:val="0"/>
        <w:ind w:firstLine="720"/>
        <w:jc w:val="both"/>
      </w:pPr>
      <w:r w:rsidRPr="000B336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B336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0B3360" w:rsidRPr="000B3360" w:rsidP="000B3360" w14:paraId="4EB357C5" w14:textId="77777777">
      <w:pPr>
        <w:ind w:firstLine="390"/>
        <w:jc w:val="both"/>
        <w:rPr>
          <w:snapToGrid w:val="0"/>
          <w:sz w:val="28"/>
          <w:szCs w:val="28"/>
        </w:rPr>
      </w:pPr>
      <w:r w:rsidRPr="000B3360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p11006" w:tooltip="Текущий документ" w:history="1">
        <w:r w:rsidRPr="000B3360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0B336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B3360" w:rsidP="000B3360" w14:paraId="513B098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>Постановление может быть обжаловано и опротестовано в теч</w:t>
      </w:r>
      <w:r>
        <w:rPr>
          <w:rFonts w:eastAsia="MS Mincho"/>
          <w:sz w:val="28"/>
          <w:szCs w:val="28"/>
        </w:rPr>
        <w:t xml:space="preserve">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0B3360" w:rsidP="000B3360" w14:paraId="60E9DF5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07297E7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5DE4A89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2824862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1C3AF26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1C719B9B" w14:textId="7102BA9A">
      <w:pPr>
        <w:rPr>
          <w:rFonts w:eastAsia="MS Mincho"/>
          <w:sz w:val="28"/>
          <w:szCs w:val="28"/>
        </w:rPr>
      </w:pPr>
      <w:r>
        <w:rPr>
          <w:rFonts w:eastAsia="MS Mincho"/>
          <w:b/>
          <w:sz w:val="28"/>
          <w:szCs w:val="28"/>
        </w:rPr>
        <w:tab/>
      </w:r>
      <w:r>
        <w:rPr>
          <w:rFonts w:eastAsia="MS Mincho"/>
          <w:sz w:val="28"/>
          <w:szCs w:val="28"/>
        </w:rPr>
        <w:t>Мировой судья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 w:rsidR="009D34F4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Клочков А.А.  </w:t>
      </w:r>
    </w:p>
    <w:p w:rsidR="000B3360" w:rsidP="000B3360" w14:paraId="1DC8F2BC" w14:textId="1EEB5735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</w:p>
    <w:p w:rsidR="000B3360" w:rsidP="00F41329" w14:paraId="4114E678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59DA7112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2C309376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5E95DA20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sectPr w:rsidSect="00FE65C7">
      <w:pgSz w:w="11906" w:h="16838"/>
      <w:pgMar w:top="851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26F26"/>
    <w:rsid w:val="00034288"/>
    <w:rsid w:val="000342D1"/>
    <w:rsid w:val="00035EB0"/>
    <w:rsid w:val="00036BA8"/>
    <w:rsid w:val="00040007"/>
    <w:rsid w:val="00050A34"/>
    <w:rsid w:val="000574A7"/>
    <w:rsid w:val="000608B8"/>
    <w:rsid w:val="00067C2B"/>
    <w:rsid w:val="00067ED5"/>
    <w:rsid w:val="000740B2"/>
    <w:rsid w:val="0008211A"/>
    <w:rsid w:val="00084AAD"/>
    <w:rsid w:val="000853F9"/>
    <w:rsid w:val="00085A75"/>
    <w:rsid w:val="000B14C0"/>
    <w:rsid w:val="000B3360"/>
    <w:rsid w:val="000B7931"/>
    <w:rsid w:val="000C0ECD"/>
    <w:rsid w:val="000C137E"/>
    <w:rsid w:val="000C76EC"/>
    <w:rsid w:val="000D2DC5"/>
    <w:rsid w:val="000D4BB1"/>
    <w:rsid w:val="000E0F26"/>
    <w:rsid w:val="000E429C"/>
    <w:rsid w:val="000F0E46"/>
    <w:rsid w:val="000F3CC9"/>
    <w:rsid w:val="000F66CA"/>
    <w:rsid w:val="001002F1"/>
    <w:rsid w:val="00101A0A"/>
    <w:rsid w:val="001206E2"/>
    <w:rsid w:val="00120F8A"/>
    <w:rsid w:val="00136D9A"/>
    <w:rsid w:val="0016571E"/>
    <w:rsid w:val="00174150"/>
    <w:rsid w:val="00175AFF"/>
    <w:rsid w:val="0018203A"/>
    <w:rsid w:val="00187D99"/>
    <w:rsid w:val="001A325B"/>
    <w:rsid w:val="001A3D90"/>
    <w:rsid w:val="001A3DD7"/>
    <w:rsid w:val="001C7FAE"/>
    <w:rsid w:val="001E26F0"/>
    <w:rsid w:val="001E4084"/>
    <w:rsid w:val="001F0D66"/>
    <w:rsid w:val="001F38E8"/>
    <w:rsid w:val="001F5BAE"/>
    <w:rsid w:val="00202E23"/>
    <w:rsid w:val="00213A7D"/>
    <w:rsid w:val="002148E7"/>
    <w:rsid w:val="002230C5"/>
    <w:rsid w:val="00236211"/>
    <w:rsid w:val="00241B0C"/>
    <w:rsid w:val="00245828"/>
    <w:rsid w:val="002534C9"/>
    <w:rsid w:val="00282BE2"/>
    <w:rsid w:val="002902B2"/>
    <w:rsid w:val="002A22FF"/>
    <w:rsid w:val="002A7C2A"/>
    <w:rsid w:val="002B0594"/>
    <w:rsid w:val="002B1025"/>
    <w:rsid w:val="002B173A"/>
    <w:rsid w:val="002C1E0B"/>
    <w:rsid w:val="002D0CFE"/>
    <w:rsid w:val="002D303C"/>
    <w:rsid w:val="002D4320"/>
    <w:rsid w:val="002D799B"/>
    <w:rsid w:val="002D7C27"/>
    <w:rsid w:val="002E17D5"/>
    <w:rsid w:val="002E4067"/>
    <w:rsid w:val="002E516E"/>
    <w:rsid w:val="002E5A79"/>
    <w:rsid w:val="002E5B40"/>
    <w:rsid w:val="00302FC8"/>
    <w:rsid w:val="003034C5"/>
    <w:rsid w:val="00306839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C0"/>
    <w:rsid w:val="003B673C"/>
    <w:rsid w:val="003C229B"/>
    <w:rsid w:val="003C3B61"/>
    <w:rsid w:val="003C7777"/>
    <w:rsid w:val="003D6827"/>
    <w:rsid w:val="003E4D1B"/>
    <w:rsid w:val="003E5DB8"/>
    <w:rsid w:val="003F24EC"/>
    <w:rsid w:val="003F5C9B"/>
    <w:rsid w:val="003F6DF7"/>
    <w:rsid w:val="00400E8C"/>
    <w:rsid w:val="004032A1"/>
    <w:rsid w:val="004140D0"/>
    <w:rsid w:val="0041419F"/>
    <w:rsid w:val="0042330F"/>
    <w:rsid w:val="0043194A"/>
    <w:rsid w:val="00437308"/>
    <w:rsid w:val="00443E1F"/>
    <w:rsid w:val="004519DE"/>
    <w:rsid w:val="00465188"/>
    <w:rsid w:val="00474002"/>
    <w:rsid w:val="0049131B"/>
    <w:rsid w:val="0049697F"/>
    <w:rsid w:val="00497C0E"/>
    <w:rsid w:val="004A0B53"/>
    <w:rsid w:val="004A46A7"/>
    <w:rsid w:val="004C110E"/>
    <w:rsid w:val="004C6E5A"/>
    <w:rsid w:val="004D4562"/>
    <w:rsid w:val="004D4993"/>
    <w:rsid w:val="00503715"/>
    <w:rsid w:val="00507A4B"/>
    <w:rsid w:val="00523874"/>
    <w:rsid w:val="00527BA5"/>
    <w:rsid w:val="00547E75"/>
    <w:rsid w:val="00566018"/>
    <w:rsid w:val="00574538"/>
    <w:rsid w:val="005900E2"/>
    <w:rsid w:val="0059249E"/>
    <w:rsid w:val="00595CF4"/>
    <w:rsid w:val="005A1DB8"/>
    <w:rsid w:val="005B0CE0"/>
    <w:rsid w:val="005C1A9E"/>
    <w:rsid w:val="005C4A3A"/>
    <w:rsid w:val="005E037A"/>
    <w:rsid w:val="005E1C38"/>
    <w:rsid w:val="005E1F92"/>
    <w:rsid w:val="006057AD"/>
    <w:rsid w:val="0061276D"/>
    <w:rsid w:val="00616661"/>
    <w:rsid w:val="006169E2"/>
    <w:rsid w:val="00642C67"/>
    <w:rsid w:val="006466FF"/>
    <w:rsid w:val="00653BCA"/>
    <w:rsid w:val="00653FE0"/>
    <w:rsid w:val="00654EB2"/>
    <w:rsid w:val="00656617"/>
    <w:rsid w:val="0066629A"/>
    <w:rsid w:val="00670FD0"/>
    <w:rsid w:val="00671B5A"/>
    <w:rsid w:val="006735BC"/>
    <w:rsid w:val="0068028E"/>
    <w:rsid w:val="00681BED"/>
    <w:rsid w:val="0068724A"/>
    <w:rsid w:val="00694C4B"/>
    <w:rsid w:val="006A4C3D"/>
    <w:rsid w:val="006A6D8F"/>
    <w:rsid w:val="006C303D"/>
    <w:rsid w:val="006F0760"/>
    <w:rsid w:val="006F3C8E"/>
    <w:rsid w:val="006F429C"/>
    <w:rsid w:val="006F54DB"/>
    <w:rsid w:val="006F5AB5"/>
    <w:rsid w:val="00702FF0"/>
    <w:rsid w:val="00704DDC"/>
    <w:rsid w:val="00714B19"/>
    <w:rsid w:val="00716A83"/>
    <w:rsid w:val="00727394"/>
    <w:rsid w:val="00736030"/>
    <w:rsid w:val="00752F86"/>
    <w:rsid w:val="0075752D"/>
    <w:rsid w:val="00767E0D"/>
    <w:rsid w:val="007777F7"/>
    <w:rsid w:val="007870B8"/>
    <w:rsid w:val="00790360"/>
    <w:rsid w:val="00791410"/>
    <w:rsid w:val="007949AF"/>
    <w:rsid w:val="0079749D"/>
    <w:rsid w:val="007A28CF"/>
    <w:rsid w:val="007C2709"/>
    <w:rsid w:val="007C436B"/>
    <w:rsid w:val="007D0B3F"/>
    <w:rsid w:val="007E3E0A"/>
    <w:rsid w:val="007F6CF5"/>
    <w:rsid w:val="007F6D6B"/>
    <w:rsid w:val="008008FF"/>
    <w:rsid w:val="00803C1C"/>
    <w:rsid w:val="00804D27"/>
    <w:rsid w:val="0081761E"/>
    <w:rsid w:val="008178E3"/>
    <w:rsid w:val="00825EDD"/>
    <w:rsid w:val="008427C1"/>
    <w:rsid w:val="008438BB"/>
    <w:rsid w:val="0085133D"/>
    <w:rsid w:val="0085695B"/>
    <w:rsid w:val="008709D9"/>
    <w:rsid w:val="0087191C"/>
    <w:rsid w:val="008801A6"/>
    <w:rsid w:val="00881BB2"/>
    <w:rsid w:val="00887442"/>
    <w:rsid w:val="008A10A0"/>
    <w:rsid w:val="008A2AA1"/>
    <w:rsid w:val="008B4024"/>
    <w:rsid w:val="008B4D4B"/>
    <w:rsid w:val="008C12D0"/>
    <w:rsid w:val="008C7EB1"/>
    <w:rsid w:val="008D2767"/>
    <w:rsid w:val="008D6D3B"/>
    <w:rsid w:val="008D7F5E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31DFF"/>
    <w:rsid w:val="00936EC4"/>
    <w:rsid w:val="0094383C"/>
    <w:rsid w:val="00963C32"/>
    <w:rsid w:val="009651B5"/>
    <w:rsid w:val="00966343"/>
    <w:rsid w:val="00976472"/>
    <w:rsid w:val="009825EF"/>
    <w:rsid w:val="0098307B"/>
    <w:rsid w:val="009873E8"/>
    <w:rsid w:val="009956C3"/>
    <w:rsid w:val="00996941"/>
    <w:rsid w:val="009B1280"/>
    <w:rsid w:val="009C3D16"/>
    <w:rsid w:val="009C58D8"/>
    <w:rsid w:val="009D34F4"/>
    <w:rsid w:val="009F04A4"/>
    <w:rsid w:val="00A14B77"/>
    <w:rsid w:val="00A23FE6"/>
    <w:rsid w:val="00A44498"/>
    <w:rsid w:val="00A542D7"/>
    <w:rsid w:val="00A8561D"/>
    <w:rsid w:val="00A9499F"/>
    <w:rsid w:val="00A97753"/>
    <w:rsid w:val="00AA1308"/>
    <w:rsid w:val="00AA5F97"/>
    <w:rsid w:val="00AB0877"/>
    <w:rsid w:val="00AB324C"/>
    <w:rsid w:val="00AC240A"/>
    <w:rsid w:val="00AD1DF4"/>
    <w:rsid w:val="00AD4518"/>
    <w:rsid w:val="00AD6EC0"/>
    <w:rsid w:val="00AE08DB"/>
    <w:rsid w:val="00AE4C65"/>
    <w:rsid w:val="00B0171D"/>
    <w:rsid w:val="00B02C9F"/>
    <w:rsid w:val="00B20BB3"/>
    <w:rsid w:val="00B331C3"/>
    <w:rsid w:val="00B36EF7"/>
    <w:rsid w:val="00B36F2D"/>
    <w:rsid w:val="00B43739"/>
    <w:rsid w:val="00B4402F"/>
    <w:rsid w:val="00B4620E"/>
    <w:rsid w:val="00B50915"/>
    <w:rsid w:val="00B53240"/>
    <w:rsid w:val="00B55F61"/>
    <w:rsid w:val="00B66EF1"/>
    <w:rsid w:val="00B72D41"/>
    <w:rsid w:val="00B86010"/>
    <w:rsid w:val="00B96408"/>
    <w:rsid w:val="00BA2818"/>
    <w:rsid w:val="00BA6CE2"/>
    <w:rsid w:val="00BB2DBD"/>
    <w:rsid w:val="00BB4367"/>
    <w:rsid w:val="00BB69BD"/>
    <w:rsid w:val="00BC6EC4"/>
    <w:rsid w:val="00BD009C"/>
    <w:rsid w:val="00BD42AB"/>
    <w:rsid w:val="00BD54B5"/>
    <w:rsid w:val="00BE67D5"/>
    <w:rsid w:val="00BF2A57"/>
    <w:rsid w:val="00BF39F1"/>
    <w:rsid w:val="00C00A54"/>
    <w:rsid w:val="00C14A08"/>
    <w:rsid w:val="00C15157"/>
    <w:rsid w:val="00C169C2"/>
    <w:rsid w:val="00C277ED"/>
    <w:rsid w:val="00C314DD"/>
    <w:rsid w:val="00C43D63"/>
    <w:rsid w:val="00C45511"/>
    <w:rsid w:val="00C57B9F"/>
    <w:rsid w:val="00C76B39"/>
    <w:rsid w:val="00CA0C85"/>
    <w:rsid w:val="00CA6AE5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D0126B"/>
    <w:rsid w:val="00D17B92"/>
    <w:rsid w:val="00D27E88"/>
    <w:rsid w:val="00D30319"/>
    <w:rsid w:val="00D328A5"/>
    <w:rsid w:val="00D446F8"/>
    <w:rsid w:val="00D57AA6"/>
    <w:rsid w:val="00D76E3D"/>
    <w:rsid w:val="00D8467D"/>
    <w:rsid w:val="00D85E70"/>
    <w:rsid w:val="00D928ED"/>
    <w:rsid w:val="00D97800"/>
    <w:rsid w:val="00DB677B"/>
    <w:rsid w:val="00DC162C"/>
    <w:rsid w:val="00DD1774"/>
    <w:rsid w:val="00DE733B"/>
    <w:rsid w:val="00E004DE"/>
    <w:rsid w:val="00E05028"/>
    <w:rsid w:val="00E12371"/>
    <w:rsid w:val="00E133C4"/>
    <w:rsid w:val="00E37011"/>
    <w:rsid w:val="00E37C85"/>
    <w:rsid w:val="00E60659"/>
    <w:rsid w:val="00E61622"/>
    <w:rsid w:val="00E657A8"/>
    <w:rsid w:val="00E76582"/>
    <w:rsid w:val="00E83B41"/>
    <w:rsid w:val="00E83B80"/>
    <w:rsid w:val="00E86F5F"/>
    <w:rsid w:val="00E903D7"/>
    <w:rsid w:val="00E905AB"/>
    <w:rsid w:val="00E916E0"/>
    <w:rsid w:val="00E928F0"/>
    <w:rsid w:val="00E93740"/>
    <w:rsid w:val="00E979C7"/>
    <w:rsid w:val="00E97C97"/>
    <w:rsid w:val="00E97E73"/>
    <w:rsid w:val="00EA3808"/>
    <w:rsid w:val="00EB2D59"/>
    <w:rsid w:val="00EC1C82"/>
    <w:rsid w:val="00EC7019"/>
    <w:rsid w:val="00EE054C"/>
    <w:rsid w:val="00EE1407"/>
    <w:rsid w:val="00EE3E66"/>
    <w:rsid w:val="00EE59F1"/>
    <w:rsid w:val="00EE5C26"/>
    <w:rsid w:val="00EF245D"/>
    <w:rsid w:val="00EF6E4D"/>
    <w:rsid w:val="00EF7E86"/>
    <w:rsid w:val="00F1431F"/>
    <w:rsid w:val="00F17635"/>
    <w:rsid w:val="00F2515D"/>
    <w:rsid w:val="00F25F19"/>
    <w:rsid w:val="00F3364F"/>
    <w:rsid w:val="00F3683C"/>
    <w:rsid w:val="00F40B6F"/>
    <w:rsid w:val="00F41329"/>
    <w:rsid w:val="00F5535F"/>
    <w:rsid w:val="00F61DCB"/>
    <w:rsid w:val="00F62E3D"/>
    <w:rsid w:val="00F66F6A"/>
    <w:rsid w:val="00F72B91"/>
    <w:rsid w:val="00F76D5C"/>
    <w:rsid w:val="00F800AF"/>
    <w:rsid w:val="00F85E47"/>
    <w:rsid w:val="00F92CBA"/>
    <w:rsid w:val="00FB2A1E"/>
    <w:rsid w:val="00FB4808"/>
    <w:rsid w:val="00FB6704"/>
    <w:rsid w:val="00FB7AB1"/>
    <w:rsid w:val="00FC4A30"/>
    <w:rsid w:val="00FD0C0D"/>
    <w:rsid w:val="00FE44BB"/>
    <w:rsid w:val="00FE65C7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yperlink" Target="garantF1://70217716.0" TargetMode="External" /><Relationship Id="rId6" Type="http://schemas.openxmlformats.org/officeDocument/2006/relationships/hyperlink" Target="http://www.consultant.ru/popular/koap/13_37.html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